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1C" w:rsidRPr="00A33F1C" w:rsidRDefault="00A33F1C" w:rsidP="00A33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1C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предусмотрено право граждан Российской Федерации, постоянно проживающих на территории Российской Федерации, на получение ежемесячной выплаты в связи с рождением (усыновлением) первого или второго ребенка. </w:t>
      </w:r>
    </w:p>
    <w:p w:rsidR="00A33F1C" w:rsidRPr="00A33F1C" w:rsidRDefault="00A33F1C" w:rsidP="00A33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3F1C">
        <w:rPr>
          <w:rFonts w:ascii="Times New Roman" w:hAnsi="Times New Roman" w:cs="Times New Roman"/>
          <w:sz w:val="28"/>
          <w:szCs w:val="28"/>
        </w:rPr>
        <w:t>Вступившим с 23.01.2018 в силу приказом Минтруда России установлено, что обратиться с заявлением о назначении выплаты имеют право женщины, родившие (усыновившие) ребенка, в случае, если ребенок рожден начиная 01.01.2018, и размер среднедушевого дохода семьи не превышает 1,5-кратную величину прожиточного минимума трудоспособного населения, установленную в субъекте Российской Федерации за второй квартал года, предшествующего году обращения за назначением указанной выплаты (величина</w:t>
      </w:r>
      <w:proofErr w:type="gramEnd"/>
      <w:r w:rsidRPr="00A33F1C">
        <w:rPr>
          <w:rFonts w:ascii="Times New Roman" w:hAnsi="Times New Roman" w:cs="Times New Roman"/>
          <w:sz w:val="28"/>
          <w:szCs w:val="28"/>
        </w:rPr>
        <w:t xml:space="preserve"> прожиточного минимума в Санкт-Петербурге за II квартал 2017 года - 11830 руб. 30 коп.). </w:t>
      </w:r>
    </w:p>
    <w:p w:rsidR="00A33F1C" w:rsidRPr="00A33F1C" w:rsidRDefault="00A33F1C" w:rsidP="00A33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1C">
        <w:rPr>
          <w:rFonts w:ascii="Times New Roman" w:hAnsi="Times New Roman" w:cs="Times New Roman"/>
          <w:sz w:val="28"/>
          <w:szCs w:val="28"/>
        </w:rPr>
        <w:t xml:space="preserve">Заявление может быть подано в территориальный орган Пенсионного фонда Российской Федерации в любое время в течение полутора лет со дня рождения ребенка. </w:t>
      </w:r>
      <w:bookmarkStart w:id="0" w:name="_GoBack"/>
      <w:bookmarkEnd w:id="0"/>
    </w:p>
    <w:p w:rsidR="00EC103D" w:rsidRPr="00A33F1C" w:rsidRDefault="00A33F1C" w:rsidP="00A33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1C">
        <w:rPr>
          <w:rFonts w:ascii="Times New Roman" w:hAnsi="Times New Roman" w:cs="Times New Roman"/>
          <w:sz w:val="28"/>
          <w:szCs w:val="28"/>
        </w:rPr>
        <w:t>В случае рождения (усыновления) двух и более детей заявитель подает заявление в отношении одного ребенка в орган исполнительной власти субъекта Российской Федерации, осуществляющий полномочия в сфере социальной защиты населения, а в отношении второго ребенка - в территориальный орган Пенсионный фонд Российской Федерации.</w:t>
      </w:r>
    </w:p>
    <w:sectPr w:rsidR="00EC103D" w:rsidRPr="00A3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76"/>
    <w:rsid w:val="00886276"/>
    <w:rsid w:val="00A33F1C"/>
    <w:rsid w:val="00EC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2019-01-27T17:51:00Z</dcterms:created>
  <dcterms:modified xsi:type="dcterms:W3CDTF">2019-01-27T17:52:00Z</dcterms:modified>
</cp:coreProperties>
</file>